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156159AF" w:rsidR="0013110C" w:rsidRDefault="0013110C" w:rsidP="00225ACD">
      <w:pPr>
        <w:spacing w:before="120"/>
        <w:jc w:val="right"/>
        <w:rPr>
          <w:rFonts w:ascii="Cambria" w:hAnsi="Cambria" w:cs="Arial"/>
          <w:b/>
          <w:bCs/>
          <w:sz w:val="22"/>
          <w:szCs w:val="22"/>
        </w:rPr>
      </w:pPr>
      <w:bookmarkStart w:id="0" w:name="_GoBack"/>
      <w:bookmarkEnd w:id="0"/>
      <w:r>
        <w:rPr>
          <w:rFonts w:ascii="Cambria" w:hAnsi="Cambria" w:cs="Arial"/>
          <w:b/>
          <w:bCs/>
          <w:sz w:val="22"/>
          <w:szCs w:val="22"/>
        </w:rPr>
        <w:t>Załącznik nr 1</w:t>
      </w:r>
      <w:r w:rsidR="00C953AB">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lastRenderedPageBreak/>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517E2BB4" w:rsidR="009D601C" w:rsidRPr="00F06F4E" w:rsidRDefault="009D601C" w:rsidP="00122F58">
      <w:pPr>
        <w:suppressAutoHyphens w:val="0"/>
        <w:spacing w:before="120"/>
        <w:jc w:val="both"/>
        <w:rPr>
          <w:rFonts w:ascii="Cambria" w:hAnsi="Cambria" w:cs="Arial"/>
          <w:b/>
          <w:bCs/>
          <w:i/>
          <w:iCs/>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1" w:name="_Hlk130559334"/>
      <w:r w:rsidR="00F06F4E" w:rsidRPr="00F06F4E">
        <w:rPr>
          <w:rFonts w:ascii="Cambria" w:hAnsi="Cambria" w:cs="Arial"/>
          <w:b/>
          <w:bCs/>
          <w:i/>
          <w:iCs/>
          <w:sz w:val="22"/>
          <w:szCs w:val="22"/>
          <w:lang w:eastAsia="pl-PL"/>
        </w:rPr>
        <w:t>„</w:t>
      </w:r>
      <w:bookmarkStart w:id="2" w:name="_Hlk129770737"/>
      <w:r w:rsidR="00C953AB" w:rsidRPr="00B2246C">
        <w:rPr>
          <w:rFonts w:ascii="Cambria" w:hAnsi="Cambria" w:cs="Arial"/>
          <w:i/>
          <w:iCs/>
          <w:sz w:val="22"/>
          <w:szCs w:val="22"/>
          <w:lang w:eastAsia="pl-PL"/>
        </w:rPr>
        <w:t xml:space="preserve">Wykonywanie prac ochrony przeciwpożarowej </w:t>
      </w:r>
      <w:r w:rsidR="00F06F4E" w:rsidRPr="00B2246C">
        <w:rPr>
          <w:rFonts w:ascii="Cambria" w:hAnsi="Cambria" w:cs="Arial"/>
          <w:i/>
          <w:iCs/>
          <w:sz w:val="22"/>
          <w:szCs w:val="22"/>
          <w:lang w:eastAsia="pl-PL"/>
        </w:rPr>
        <w:t>w Nadleśnictwie ________________________ w roku _______________________.</w:t>
      </w:r>
      <w:bookmarkEnd w:id="2"/>
      <w:r w:rsidR="00F06F4E" w:rsidRPr="00B2246C">
        <w:rPr>
          <w:rFonts w:ascii="Cambria" w:hAnsi="Cambria" w:cs="Arial"/>
          <w:i/>
          <w:iCs/>
          <w:sz w:val="22"/>
          <w:szCs w:val="22"/>
          <w:lang w:eastAsia="pl-PL"/>
        </w:rPr>
        <w:t>”</w:t>
      </w:r>
      <w:bookmarkEnd w:id="1"/>
      <w:r w:rsidR="00F06F4E">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_____________________ („Postępowanie”), </w:t>
      </w:r>
      <w:r w:rsidR="00F06F4E">
        <w:rPr>
          <w:rFonts w:ascii="Cambria" w:hAnsi="Cambria" w:cs="Arial"/>
          <w:sz w:val="22"/>
          <w:szCs w:val="22"/>
          <w:lang w:eastAsia="pl-PL"/>
        </w:rPr>
        <w:br/>
      </w:r>
      <w:r w:rsidRPr="004B3338">
        <w:rPr>
          <w:rFonts w:ascii="Cambria" w:hAnsi="Cambria" w:cs="Arial"/>
          <w:sz w:val="22"/>
          <w:szCs w:val="22"/>
          <w:lang w:eastAsia="pl-PL"/>
        </w:rPr>
        <w:t xml:space="preserve">na podstawie przepisów ustawy z dnia 11 września 2019 r. Prawo zamówień publicznych (tekst jedn.: Dz. U. z </w:t>
      </w:r>
      <w:r w:rsidR="008357A5" w:rsidRPr="008357A5">
        <w:rPr>
          <w:rFonts w:ascii="Cambria" w:hAnsi="Cambria" w:cs="Arial"/>
          <w:sz w:val="22"/>
          <w:szCs w:val="22"/>
          <w:lang w:eastAsia="pl-PL"/>
        </w:rPr>
        <w:t xml:space="preserve">2024 r. poz. 1320 z późn.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BE9361D"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w:t>
      </w:r>
      <w:r w:rsidR="00C953AB">
        <w:rPr>
          <w:rFonts w:ascii="Cambria" w:hAnsi="Cambria" w:cs="Arial"/>
          <w:sz w:val="22"/>
          <w:szCs w:val="22"/>
          <w:lang w:eastAsia="pl-PL"/>
        </w:rPr>
        <w:t xml:space="preserve">prace ochrony przeciwpożarowej </w:t>
      </w:r>
      <w:r>
        <w:rPr>
          <w:rFonts w:ascii="Cambria" w:hAnsi="Cambria" w:cs="Arial"/>
          <w:sz w:val="22"/>
          <w:szCs w:val="22"/>
          <w:lang w:eastAsia="pl-PL"/>
        </w:rPr>
        <w:t>polegające na wykonaniu zamówienia pn. ________________________ („Przedmiot Umowy”).</w:t>
      </w:r>
    </w:p>
    <w:p w14:paraId="53DE8C6C" w14:textId="5626D983"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Zestawienie ilości prac wchodzących w zakres Przedmiotu Umowy, </w:t>
      </w:r>
      <w:r w:rsidR="00C953AB" w:rsidRPr="00C953AB">
        <w:rPr>
          <w:rFonts w:ascii="Cambria" w:hAnsi="Cambria" w:cs="Arial"/>
          <w:sz w:val="22"/>
          <w:szCs w:val="22"/>
          <w:lang w:eastAsia="pl-PL"/>
        </w:rPr>
        <w:t xml:space="preserve">Opis standardu technologii wykonawstwa prac ochrony przeciwpożarowej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3"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3"/>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B52077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5" w:name="_Hlk169534874"/>
      <w:r w:rsidR="001F14AB" w:rsidRPr="001F14AB">
        <w:rPr>
          <w:rFonts w:ascii="Cambria" w:hAnsi="Cambria" w:cs="Arial"/>
          <w:bCs/>
          <w:sz w:val="22"/>
          <w:szCs w:val="22"/>
          <w:lang w:eastAsia="en-US"/>
        </w:rPr>
        <w:t xml:space="preserve"> w uzasadnionych przypadkach</w:t>
      </w:r>
      <w:bookmarkEnd w:id="5"/>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6" w:name="_Hlk15289075"/>
      <w:r>
        <w:rPr>
          <w:rFonts w:ascii="Cambria" w:hAnsi="Cambria" w:cs="Arial"/>
          <w:bCs/>
          <w:sz w:val="22"/>
          <w:szCs w:val="22"/>
          <w:lang w:eastAsia="en-US"/>
        </w:rPr>
        <w:t>lokalizacji na Obszarze Realizacji</w:t>
      </w:r>
      <w:bookmarkEnd w:id="6"/>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8357A5" w:rsidRPr="008357A5">
        <w:rPr>
          <w:rFonts w:ascii="Cambria" w:hAnsi="Cambria" w:cs="Arial"/>
          <w:bCs/>
          <w:sz w:val="22"/>
          <w:szCs w:val="22"/>
          <w:lang w:eastAsia="en-US"/>
        </w:rPr>
        <w:t>, z zastrzeżeniem uprawnień Zamawiającego dotyczących Opcji</w:t>
      </w:r>
      <w:r>
        <w:rPr>
          <w:rFonts w:ascii="Cambria" w:hAnsi="Cambria" w:cs="Arial"/>
          <w:bCs/>
          <w:sz w:val="22"/>
          <w:szCs w:val="22"/>
          <w:lang w:eastAsia="en-US"/>
        </w:rPr>
        <w:t>.</w:t>
      </w:r>
    </w:p>
    <w:bookmarkEnd w:id="4"/>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7" w:name="_Hlk142052989"/>
      <w:r w:rsidRPr="00174D5D">
        <w:rPr>
          <w:rFonts w:ascii="Cambria" w:hAnsi="Cambria" w:cs="Arial"/>
          <w:sz w:val="22"/>
          <w:szCs w:val="22"/>
          <w:lang w:eastAsia="pl-PL"/>
        </w:rPr>
        <w:t xml:space="preserve">Wykonawca obowiązany jest do wzięcia udziału w </w:t>
      </w:r>
      <w:bookmarkStart w:id="8" w:name="_Hlk169532531"/>
      <w:r w:rsidRPr="00174D5D">
        <w:rPr>
          <w:rFonts w:ascii="Cambria" w:hAnsi="Cambria" w:cs="Arial"/>
          <w:sz w:val="22"/>
          <w:szCs w:val="22"/>
          <w:lang w:eastAsia="pl-PL"/>
        </w:rPr>
        <w:t xml:space="preserve">akcji mającej na celu zlikwidowanie istniejącego zagrożenia powstałego na skutek pożaru </w:t>
      </w:r>
      <w:bookmarkEnd w:id="8"/>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7"/>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44306856"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w:t>
      </w:r>
      <w:r w:rsidR="008357A5" w:rsidRPr="008357A5">
        <w:rPr>
          <w:rFonts w:ascii="Cambria" w:hAnsi="Cambria" w:cs="Arial"/>
          <w:sz w:val="22"/>
          <w:szCs w:val="22"/>
          <w:lang w:eastAsia="pl-PL"/>
        </w:rPr>
        <w:t xml:space="preserve">dodatkowe ilości prac w stosunku do ilości wskazanych w każdej </w:t>
      </w:r>
      <w:r w:rsidRPr="00B31076">
        <w:rPr>
          <w:rFonts w:ascii="Cambria" w:hAnsi="Cambria" w:cs="Arial"/>
          <w:sz w:val="22"/>
          <w:szCs w:val="22"/>
          <w:lang w:eastAsia="pl-PL"/>
        </w:rPr>
        <w:t xml:space="preserve">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318ED1D"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w:t>
      </w:r>
      <w:r w:rsidR="006E6BFC">
        <w:rPr>
          <w:rFonts w:ascii="Cambria" w:hAnsi="Cambria" w:cs="Arial"/>
          <w:sz w:val="22"/>
          <w:szCs w:val="22"/>
        </w:rPr>
        <w:t xml:space="preserve">z </w:t>
      </w:r>
      <w:r w:rsidR="006E6BFC" w:rsidRPr="006E6BFC">
        <w:rPr>
          <w:rFonts w:ascii="Cambria" w:hAnsi="Cambria" w:cs="Arial"/>
          <w:sz w:val="22"/>
          <w:szCs w:val="22"/>
        </w:rPr>
        <w:t>zagwarantowaniem odpowiedniego poziomu ochrony przeciwpożarowej lub z prawidłowym prowadzeniem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9"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9"/>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3E4D39C4" w:rsidR="005408ED" w:rsidRPr="002821F1" w:rsidRDefault="008357A5"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8357A5">
        <w:rPr>
          <w:rFonts w:ascii="Cambria" w:hAnsi="Cambria" w:cs="Arial"/>
          <w:sz w:val="22"/>
          <w:szCs w:val="22"/>
          <w:lang w:eastAsia="pl-PL"/>
        </w:rPr>
        <w:lastRenderedPageBreak/>
        <w:t xml:space="preserve">informacje </w:t>
      </w:r>
      <w:r w:rsidR="005408ED" w:rsidRPr="002821F1">
        <w:rPr>
          <w:rFonts w:ascii="Cambria" w:hAnsi="Cambria" w:cs="Arial"/>
          <w:sz w:val="22"/>
          <w:szCs w:val="22"/>
          <w:lang w:eastAsia="pl-PL"/>
        </w:rPr>
        <w:t>wskazujące rodzaj prac do wykonania oraz  zakres rzeczowy prac do wykonania, określany zgodnie z postanowieniami ust. 2</w:t>
      </w:r>
      <w:r>
        <w:rPr>
          <w:rFonts w:ascii="Cambria" w:hAnsi="Cambria" w:cs="Arial"/>
          <w:sz w:val="22"/>
          <w:szCs w:val="22"/>
          <w:lang w:eastAsia="pl-PL"/>
        </w:rPr>
        <w:t xml:space="preserve"> </w:t>
      </w:r>
      <w:r w:rsidRPr="002821F1">
        <w:rPr>
          <w:rFonts w:ascii="Cambria" w:hAnsi="Cambria" w:cs="Arial"/>
          <w:sz w:val="22"/>
          <w:szCs w:val="22"/>
          <w:lang w:eastAsia="pl-PL"/>
        </w:rPr>
        <w:t>(„Pozycja Zlecenia”)</w:t>
      </w:r>
      <w:r w:rsidR="005408ED" w:rsidRPr="002821F1">
        <w:rPr>
          <w:rFonts w:ascii="Cambria" w:hAnsi="Cambria" w:cs="Arial"/>
          <w:sz w:val="22"/>
          <w:szCs w:val="22"/>
          <w:lang w:eastAsia="pl-PL"/>
        </w:rPr>
        <w:t>,</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66BC3196" w14:textId="77777777" w:rsidR="008357A5" w:rsidRPr="002202D1" w:rsidRDefault="008357A5" w:rsidP="008357A5">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5CC727C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5F4DC06D"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44DC0C3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c</w:t>
      </w:r>
      <w:r w:rsidRPr="002202D1">
        <w:rPr>
          <w:rFonts w:ascii="Cambria" w:hAnsi="Cambria" w:cs="Arial"/>
          <w:sz w:val="22"/>
          <w:szCs w:val="22"/>
          <w:lang w:eastAsia="pl-PL"/>
        </w:rPr>
        <w:t>)</w:t>
      </w:r>
      <w:r w:rsidRPr="002202D1">
        <w:rPr>
          <w:rFonts w:ascii="Cambria" w:hAnsi="Cambria" w:cs="Arial"/>
          <w:sz w:val="22"/>
          <w:szCs w:val="22"/>
          <w:lang w:eastAsia="pl-PL"/>
        </w:rPr>
        <w:tab/>
        <w:t>informacje dotyczące bezpieczeństwa realizacji prac;</w:t>
      </w:r>
    </w:p>
    <w:p w14:paraId="48CD3BB3"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d</w:t>
      </w:r>
      <w:r w:rsidRPr="002202D1">
        <w:rPr>
          <w:rFonts w:ascii="Cambria" w:hAnsi="Cambria" w:cs="Arial"/>
          <w:sz w:val="22"/>
          <w:szCs w:val="22"/>
          <w:lang w:eastAsia="pl-PL"/>
        </w:rPr>
        <w:t>)</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316DAB3D" w14:textId="33ADF1F1" w:rsidR="005408ED" w:rsidRPr="002821F1" w:rsidRDefault="008357A5" w:rsidP="00C44255">
      <w:pPr>
        <w:pStyle w:val="Akapitzlist"/>
        <w:suppressAutoHyphens w:val="0"/>
        <w:spacing w:before="120"/>
        <w:ind w:left="1134"/>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70307F">
        <w:rPr>
          <w:rFonts w:ascii="Cambria" w:hAnsi="Cambria" w:cs="Arial"/>
          <w:sz w:val="22"/>
          <w:szCs w:val="22"/>
          <w:lang w:eastAsia="pl-PL"/>
        </w:rPr>
        <w:t xml:space="preserve">o </w:t>
      </w:r>
      <w:r w:rsidRPr="002202D1">
        <w:rPr>
          <w:rFonts w:ascii="Cambria" w:hAnsi="Cambria" w:cs="Arial"/>
          <w:sz w:val="22"/>
          <w:szCs w:val="22"/>
          <w:lang w:eastAsia="pl-PL"/>
        </w:rPr>
        <w:t>których mowa w lit</w:t>
      </w:r>
      <w:r w:rsidRPr="002821F1">
        <w:rPr>
          <w:rFonts w:ascii="Cambria" w:hAnsi="Cambria" w:cs="Arial"/>
          <w:sz w:val="22"/>
          <w:szCs w:val="22"/>
          <w:lang w:eastAsia="pl-PL"/>
        </w:rPr>
        <w:t xml:space="preserve">. </w:t>
      </w:r>
      <w:r>
        <w:rPr>
          <w:rFonts w:ascii="Cambria" w:hAnsi="Cambria" w:cs="Arial"/>
          <w:sz w:val="22"/>
          <w:szCs w:val="22"/>
          <w:lang w:eastAsia="pl-PL"/>
        </w:rPr>
        <w:t>d</w:t>
      </w:r>
      <w:r w:rsidR="005408ED" w:rsidRPr="002821F1">
        <w:rPr>
          <w:rFonts w:ascii="Cambria" w:hAnsi="Cambria" w:cs="Arial"/>
          <w:sz w:val="22"/>
          <w:szCs w:val="22"/>
          <w:lang w:eastAsia="pl-PL"/>
        </w:rPr>
        <w:t xml:space="preserve">.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10"/>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kompletnego zabiegu w danej lokalizacji (adresie leśnym)</w:t>
      </w:r>
      <w:bookmarkEnd w:id="11"/>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2" w:name="_Hlk169536219"/>
      <w:r w:rsidRPr="003F04BD">
        <w:rPr>
          <w:rFonts w:ascii="Cambria" w:hAnsi="Cambria"/>
          <w:sz w:val="22"/>
          <w:szCs w:val="22"/>
          <w:lang w:eastAsia="pl-PL"/>
        </w:rPr>
        <w:t>pismem doręczonym Wykonawcy lub poprzez wysłanie wiadomości na adres e-mail Przedstawiciela Wykonawcy.</w:t>
      </w:r>
      <w:bookmarkEnd w:id="12"/>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332766F2"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Bez </w:t>
      </w:r>
      <w:r w:rsidR="008357A5" w:rsidRPr="008357A5">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09A514D4"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8357A5" w:rsidRPr="008357A5">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3ED222A3"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8357A5" w:rsidRPr="008357A5">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780CDE3" w14:textId="27B2C35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3" w:name="_Hlk173878663"/>
      <w:r w:rsidRPr="009218CC">
        <w:rPr>
          <w:rFonts w:ascii="Cambria" w:hAnsi="Cambria" w:cs="Arial"/>
          <w:sz w:val="22"/>
          <w:szCs w:val="22"/>
          <w:lang w:eastAsia="pl-PL"/>
        </w:rPr>
        <w:t>W przypadku, gdy modyfikacja Zlecenia polegać będzie na rezygnacji z poszczególnych Pozycji Zlecenia lub wszystkich Pozycji Zlecenia</w:t>
      </w:r>
      <w:r w:rsidR="008357A5" w:rsidRPr="008357A5">
        <w:rPr>
          <w:rFonts w:ascii="Cambria" w:hAnsi="Cambria" w:cs="Arial"/>
          <w:sz w:val="22"/>
          <w:szCs w:val="22"/>
          <w:lang w:eastAsia="pl-PL"/>
        </w:rPr>
        <w:t xml:space="preserve"> Zamawiający może wraz</w:t>
      </w:r>
      <w:r w:rsidR="0070307F">
        <w:rPr>
          <w:rFonts w:ascii="Cambria" w:hAnsi="Cambria" w:cs="Arial"/>
          <w:sz w:val="22"/>
          <w:szCs w:val="22"/>
          <w:lang w:eastAsia="pl-PL"/>
        </w:rPr>
        <w:t xml:space="preserve"> z</w:t>
      </w:r>
      <w:r w:rsidR="008357A5" w:rsidRPr="008357A5">
        <w:rPr>
          <w:rFonts w:ascii="Cambria" w:hAnsi="Cambria" w:cs="Arial"/>
          <w:sz w:val="22"/>
          <w:szCs w:val="22"/>
          <w:lang w:eastAsia="pl-PL"/>
        </w:rPr>
        <w:t xml:space="preserve"> 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008357A5" w:rsidRPr="008357A5" w:rsidDel="00B077E7">
        <w:rPr>
          <w:rFonts w:ascii="Cambria" w:hAnsi="Cambria" w:cs="Arial"/>
          <w:sz w:val="22"/>
          <w:szCs w:val="22"/>
          <w:lang w:eastAsia="pl-PL"/>
        </w:rPr>
        <w:t xml:space="preserve"> </w:t>
      </w:r>
      <w:r w:rsidR="008357A5" w:rsidRPr="008357A5">
        <w:rPr>
          <w:rFonts w:ascii="Cambria" w:hAnsi="Cambria" w:cs="Arial"/>
          <w:sz w:val="22"/>
          <w:szCs w:val="22"/>
          <w:lang w:eastAsia="pl-PL"/>
        </w:rPr>
        <w:t>o</w:t>
      </w:r>
      <w:r w:rsidRPr="009218CC">
        <w:rPr>
          <w:rFonts w:ascii="Cambria" w:hAnsi="Cambria" w:cs="Arial"/>
          <w:sz w:val="22"/>
          <w:szCs w:val="22"/>
          <w:lang w:eastAsia="pl-PL"/>
        </w:rPr>
        <w:t xml:space="preserve"> to wówczas Wykonawca 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 xml:space="preserve">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31B4C40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2AA7D33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4" w:name="_Hlk173878719"/>
      <w:bookmarkEnd w:id="13"/>
      <w:r w:rsidRPr="009218CC">
        <w:rPr>
          <w:rFonts w:ascii="Cambria" w:hAnsi="Cambria" w:cs="Arial"/>
          <w:sz w:val="22"/>
          <w:szCs w:val="22"/>
          <w:lang w:eastAsia="pl-PL"/>
        </w:rPr>
        <w:t>Powierzchni, a ustalenia zawarte w takim protokole będą wiążące dla obu Stron.</w:t>
      </w:r>
      <w:bookmarkEnd w:id="14"/>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345F00EB" w:rsidR="005200CC" w:rsidRPr="009218CC" w:rsidRDefault="008357A5"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357A5">
        <w:rPr>
          <w:rFonts w:ascii="Cambria" w:hAnsi="Cambria" w:cs="Arial"/>
          <w:sz w:val="22"/>
          <w:szCs w:val="22"/>
          <w:lang w:eastAsia="pl-PL"/>
        </w:rPr>
        <w:t xml:space="preserve">Zamawiający może wraz </w:t>
      </w:r>
      <w:r w:rsidR="0070307F">
        <w:rPr>
          <w:rFonts w:ascii="Cambria" w:hAnsi="Cambria" w:cs="Arial"/>
          <w:sz w:val="22"/>
          <w:szCs w:val="22"/>
          <w:lang w:eastAsia="pl-PL"/>
        </w:rPr>
        <w:t xml:space="preserve">z </w:t>
      </w:r>
      <w:r w:rsidRPr="008357A5">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5200CC" w:rsidRPr="009218CC">
        <w:rPr>
          <w:rFonts w:ascii="Cambria" w:hAnsi="Cambria" w:cs="Arial"/>
          <w:sz w:val="22"/>
          <w:szCs w:val="22"/>
          <w:lang w:eastAsia="pl-PL"/>
        </w:rPr>
        <w:t xml:space="preserve">Wykonawca w terminie 3 dni </w:t>
      </w:r>
      <w:r>
        <w:rPr>
          <w:rFonts w:ascii="Cambria" w:hAnsi="Cambria" w:cs="Arial"/>
          <w:sz w:val="22"/>
          <w:szCs w:val="22"/>
          <w:lang w:eastAsia="pl-PL"/>
        </w:rPr>
        <w:t xml:space="preserve">roboczych </w:t>
      </w:r>
      <w:r w:rsidR="005200CC"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70307F">
        <w:rPr>
          <w:rFonts w:ascii="Cambria" w:hAnsi="Cambria" w:cs="Arial"/>
          <w:sz w:val="22"/>
          <w:szCs w:val="22"/>
          <w:lang w:eastAsia="pl-PL"/>
        </w:rPr>
        <w:t xml:space="preserve">roboczych </w:t>
      </w:r>
      <w:r w:rsidR="005200CC"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5" w:name="_Hlk169607331"/>
      <w:r w:rsidRPr="009218CC">
        <w:rPr>
          <w:rFonts w:ascii="Cambria" w:hAnsi="Cambria" w:cs="Arial"/>
          <w:sz w:val="22"/>
          <w:szCs w:val="22"/>
          <w:lang w:eastAsia="pl-PL"/>
        </w:rPr>
        <w:t>Jeżeli Wykonawca:</w:t>
      </w:r>
    </w:p>
    <w:p w14:paraId="38959FED" w14:textId="670EF72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608C2548"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Powierzchni, </w:t>
      </w:r>
      <w:bookmarkStart w:id="16" w:name="_Hlk169537861"/>
      <w:r w:rsidRPr="009218CC">
        <w:rPr>
          <w:rFonts w:ascii="Cambria" w:hAnsi="Cambria" w:cs="Arial"/>
          <w:sz w:val="22"/>
          <w:szCs w:val="22"/>
          <w:lang w:eastAsia="pl-PL"/>
        </w:rPr>
        <w:t xml:space="preserve">a ustalenia zawarte w takim protokole będą wiążące dla obu Stron. </w:t>
      </w:r>
      <w:bookmarkEnd w:id="16"/>
    </w:p>
    <w:bookmarkEnd w:id="15"/>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09567C39"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t>
      </w:r>
      <w:r w:rsidR="008357A5">
        <w:rPr>
          <w:rFonts w:ascii="Cambria" w:hAnsi="Cambria" w:cs="Arial"/>
          <w:sz w:val="22"/>
          <w:szCs w:val="22"/>
          <w:lang w:eastAsia="pl-PL"/>
        </w:rPr>
        <w:t xml:space="preserve">robocze </w:t>
      </w:r>
      <w:r w:rsidRPr="009218CC">
        <w:rPr>
          <w:rFonts w:ascii="Cambria" w:hAnsi="Cambria" w:cs="Arial"/>
          <w:sz w:val="22"/>
          <w:szCs w:val="22"/>
          <w:lang w:eastAsia="pl-PL"/>
        </w:rPr>
        <w:t xml:space="preserve">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1A099F99"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(nie wcześniej jednak niż od 2 stycznia 202</w:t>
      </w:r>
      <w:r w:rsidR="008357A5">
        <w:rPr>
          <w:rFonts w:ascii="Cambria" w:hAnsi="Cambria" w:cs="Arial"/>
          <w:sz w:val="22"/>
          <w:szCs w:val="22"/>
          <w:lang w:eastAsia="pl-PL"/>
        </w:rPr>
        <w:t>6</w:t>
      </w:r>
      <w:r w:rsidRPr="009218CC">
        <w:rPr>
          <w:rFonts w:ascii="Cambria" w:hAnsi="Cambria" w:cs="Arial"/>
          <w:sz w:val="22"/>
          <w:szCs w:val="22"/>
          <w:lang w:eastAsia="pl-PL"/>
        </w:rPr>
        <w:t xml:space="preserve"> r.) do dnia 31 grudnia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bookmarkStart w:id="17" w:name="_Hlk137747741"/>
      <w:r w:rsidRPr="009218CC">
        <w:rPr>
          <w:rFonts w:ascii="Cambria" w:hAnsi="Cambria" w:cs="Arial"/>
          <w:sz w:val="22"/>
          <w:szCs w:val="22"/>
          <w:lang w:eastAsia="pl-PL"/>
        </w:rPr>
        <w:t xml:space="preserve"> </w:t>
      </w:r>
      <w:bookmarkEnd w:id="17"/>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8" w:name="_Hlk142257396"/>
      <w:r w:rsidRPr="009218CC">
        <w:rPr>
          <w:rFonts w:ascii="Cambria" w:hAnsi="Cambria" w:cs="Arial"/>
          <w:sz w:val="22"/>
          <w:szCs w:val="22"/>
        </w:rPr>
        <w:t>jak również możliwości przedłużenia okresu realizacji zamówienia w drodze zmiany Umowy.</w:t>
      </w:r>
      <w:bookmarkEnd w:id="18"/>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7E3C6EFE"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9" w:name="_Hlk173879724"/>
      <w:r>
        <w:rPr>
          <w:rFonts w:ascii="Cambria" w:hAnsi="Cambria" w:cs="Arial"/>
          <w:sz w:val="22"/>
          <w:szCs w:val="22"/>
          <w:lang w:eastAsia="pl-PL"/>
        </w:rPr>
        <w:t>W przypadkach, gdy Wykonawca:</w:t>
      </w:r>
    </w:p>
    <w:p w14:paraId="6D502438" w14:textId="0DB36CAE" w:rsidR="008357A5"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8357A5" w:rsidRPr="008357A5">
        <w:rPr>
          <w:rFonts w:ascii="Cambria" w:hAnsi="Cambria" w:cs="Arial"/>
          <w:sz w:val="22"/>
          <w:szCs w:val="22"/>
          <w:lang w:eastAsia="pl-PL"/>
        </w:rPr>
        <w:t>pomimo zawarcia w Zleceniu informacji, o której mowa w § 3 ust. 1 pkt 4 lit a) realizuje prace bez uprzedniego okazania powierzchni przez Przedstawiciela Zamawiającego</w:t>
      </w:r>
      <w:r w:rsidR="008357A5">
        <w:rPr>
          <w:rFonts w:ascii="Cambria" w:hAnsi="Cambria" w:cs="Arial"/>
          <w:sz w:val="22"/>
          <w:szCs w:val="22"/>
          <w:lang w:eastAsia="pl-PL"/>
        </w:rPr>
        <w:t>;</w:t>
      </w:r>
    </w:p>
    <w:p w14:paraId="0EE53E68" w14:textId="45A38025"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1F14AB">
        <w:rPr>
          <w:rFonts w:ascii="Cambria" w:hAnsi="Cambria" w:cs="Arial"/>
          <w:sz w:val="22"/>
          <w:szCs w:val="22"/>
          <w:lang w:eastAsia="pl-PL"/>
        </w:rPr>
        <w:t xml:space="preserve">nie stosuje się do </w:t>
      </w:r>
      <w:r w:rsidR="001F14AB" w:rsidRPr="0084334B">
        <w:rPr>
          <w:rFonts w:ascii="Cambria" w:hAnsi="Cambria" w:cs="Arial"/>
          <w:sz w:val="22"/>
          <w:szCs w:val="22"/>
          <w:lang w:eastAsia="pl-PL"/>
        </w:rPr>
        <w:t xml:space="preserve">zaleceń Przedstawiciela Zamawiającego w zakresie sposobu realizacji Przedmiotu Umowy, które są zgodne z przepisami dotyczącymi prac </w:t>
      </w:r>
      <w:r w:rsidR="001F14AB" w:rsidRPr="0084334B">
        <w:rPr>
          <w:rFonts w:ascii="Cambria" w:hAnsi="Cambria" w:cs="Arial"/>
          <w:sz w:val="22"/>
          <w:szCs w:val="22"/>
          <w:lang w:eastAsia="pl-PL"/>
        </w:rPr>
        <w:lastRenderedPageBreak/>
        <w:t>objętych Umową obowiązującymi w Rzeczypospolitej Polskiej, regulacjami obowiązującymi w Państwowym Gospodarstwie Leśnym Lasy Państwowe, zapisami Zlecenia lub uznaną wiedzą leśną</w:t>
      </w:r>
      <w:r w:rsidR="001F14AB">
        <w:rPr>
          <w:rFonts w:ascii="Cambria" w:hAnsi="Cambria" w:cs="Arial"/>
          <w:sz w:val="22"/>
          <w:szCs w:val="22"/>
          <w:lang w:eastAsia="pl-PL"/>
        </w:rPr>
        <w:t>;</w:t>
      </w:r>
    </w:p>
    <w:p w14:paraId="75FCADE2" w14:textId="6F7B123D"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1F14AB" w:rsidRPr="00353EDF">
        <w:rPr>
          <w:rFonts w:ascii="Cambria" w:hAnsi="Cambria" w:cs="Arial"/>
          <w:sz w:val="22"/>
          <w:szCs w:val="22"/>
          <w:lang w:eastAsia="pl-PL"/>
        </w:rPr>
        <w:t>)</w:t>
      </w:r>
      <w:r w:rsidR="001F14AB"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001F14AB"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001F14AB"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001F14AB" w:rsidRPr="00353EDF">
        <w:rPr>
          <w:rFonts w:ascii="Cambria" w:hAnsi="Cambria" w:cs="Arial"/>
          <w:sz w:val="22"/>
          <w:szCs w:val="22"/>
          <w:lang w:eastAsia="pl-PL"/>
        </w:rPr>
        <w:t>.</w:t>
      </w:r>
    </w:p>
    <w:p w14:paraId="79A7ADC9" w14:textId="5F7793B0"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1F14AB">
        <w:rPr>
          <w:rFonts w:ascii="Cambria" w:hAnsi="Cambria" w:cs="Arial"/>
          <w:sz w:val="22"/>
          <w:szCs w:val="22"/>
          <w:lang w:eastAsia="pl-PL"/>
        </w:rPr>
        <w:t>)</w:t>
      </w:r>
      <w:r w:rsidR="001F14AB">
        <w:rPr>
          <w:rFonts w:ascii="Cambria" w:hAnsi="Cambria" w:cs="Arial"/>
          <w:sz w:val="22"/>
          <w:szCs w:val="22"/>
          <w:lang w:eastAsia="pl-PL"/>
        </w:rPr>
        <w:tab/>
      </w:r>
      <w:r w:rsidR="001F14AB" w:rsidRPr="0084334B">
        <w:rPr>
          <w:rFonts w:ascii="Cambria" w:hAnsi="Cambria" w:cs="Arial"/>
          <w:sz w:val="22"/>
          <w:szCs w:val="22"/>
          <w:lang w:eastAsia="pl-PL"/>
        </w:rPr>
        <w:t>realiz</w:t>
      </w:r>
      <w:r w:rsidR="001F14AB">
        <w:rPr>
          <w:rFonts w:ascii="Cambria" w:hAnsi="Cambria" w:cs="Arial"/>
          <w:sz w:val="22"/>
          <w:szCs w:val="22"/>
          <w:lang w:eastAsia="pl-PL"/>
        </w:rPr>
        <w:t xml:space="preserve">uje </w:t>
      </w:r>
      <w:r w:rsidR="001F14AB" w:rsidRPr="0084334B">
        <w:rPr>
          <w:rFonts w:ascii="Cambria" w:hAnsi="Cambria" w:cs="Arial"/>
          <w:sz w:val="22"/>
          <w:szCs w:val="22"/>
          <w:lang w:eastAsia="pl-PL"/>
        </w:rPr>
        <w:t>Przedmiot Umowy przy pomocy podwykonawc</w:t>
      </w:r>
      <w:r w:rsidR="001F14AB">
        <w:rPr>
          <w:rFonts w:ascii="Cambria" w:hAnsi="Cambria" w:cs="Arial"/>
          <w:sz w:val="22"/>
          <w:szCs w:val="22"/>
          <w:lang w:eastAsia="pl-PL"/>
        </w:rPr>
        <w:t xml:space="preserve">y bez </w:t>
      </w:r>
      <w:r w:rsidR="001F14AB" w:rsidRPr="0084334B">
        <w:rPr>
          <w:rFonts w:ascii="Cambria" w:hAnsi="Cambria" w:cs="Arial"/>
          <w:sz w:val="22"/>
          <w:szCs w:val="22"/>
          <w:lang w:eastAsia="pl-PL"/>
        </w:rPr>
        <w:t>uzyskania uprzedniej zgody Zamawiającego</w:t>
      </w:r>
      <w:r w:rsidR="001F14AB">
        <w:rPr>
          <w:rFonts w:ascii="Cambria" w:hAnsi="Cambria" w:cs="Arial"/>
          <w:sz w:val="22"/>
          <w:szCs w:val="22"/>
          <w:lang w:eastAsia="pl-PL"/>
        </w:rPr>
        <w:t>;</w:t>
      </w:r>
    </w:p>
    <w:p w14:paraId="411B8714" w14:textId="0969A593"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1F14AB">
        <w:rPr>
          <w:rFonts w:ascii="Cambria" w:hAnsi="Cambria" w:cs="Arial"/>
          <w:sz w:val="22"/>
          <w:szCs w:val="22"/>
          <w:lang w:eastAsia="pl-PL"/>
        </w:rPr>
        <w:t>)</w:t>
      </w:r>
      <w:r w:rsidR="001F14AB">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9"/>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Pr="00753E6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27F0CDA8" w14:textId="77777777" w:rsidR="00753E60" w:rsidRDefault="00753E60" w:rsidP="00753E60">
      <w:pPr>
        <w:suppressAutoHyphens w:val="0"/>
        <w:spacing w:before="120"/>
        <w:ind w:left="567"/>
        <w:jc w:val="both"/>
        <w:outlineLvl w:val="0"/>
        <w:rPr>
          <w:rFonts w:ascii="Cambria" w:hAnsi="Cambria" w:cs="Arial"/>
          <w:b/>
          <w:color w:val="000000"/>
          <w:sz w:val="22"/>
          <w:szCs w:val="22"/>
          <w:lang w:eastAsia="pl-PL"/>
        </w:rPr>
      </w:pPr>
    </w:p>
    <w:p w14:paraId="74018622" w14:textId="315785FB"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lastRenderedPageBreak/>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656222D"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sidR="0070307F" w:rsidRPr="0070307F">
        <w:rPr>
          <w:rFonts w:ascii="Cambria" w:eastAsia="Calibri" w:hAnsi="Cambria" w:cs="Arial"/>
          <w:sz w:val="22"/>
          <w:szCs w:val="22"/>
          <w:lang w:eastAsia="en-US"/>
        </w:rPr>
        <w:t>, w tym w szczególności przepisy o dozorze technicznym</w:t>
      </w:r>
      <w:r>
        <w:rPr>
          <w:rFonts w:ascii="Cambria" w:eastAsia="Calibri" w:hAnsi="Cambria" w:cs="Arial"/>
          <w:sz w:val="22"/>
          <w:szCs w:val="22"/>
          <w:lang w:eastAsia="en-US"/>
        </w:rPr>
        <w:t>.</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0" w:name="_Hlk169619111"/>
      <w:r w:rsidRPr="009218CC">
        <w:rPr>
          <w:rFonts w:ascii="Cambria" w:hAnsi="Cambria" w:cs="Arial"/>
          <w:color w:val="000000"/>
          <w:sz w:val="22"/>
          <w:szCs w:val="22"/>
          <w:lang w:eastAsia="pl-PL"/>
        </w:rPr>
        <w:t xml:space="preserve">Zamawiający uprawniony jest żądać, a Wykonawca obowiązany jest okazać Zamawiającemu w terminie nie dłuższym niż 3 dni od wezwania dokumenty wymagane </w:t>
      </w:r>
      <w:r w:rsidRPr="009218CC">
        <w:rPr>
          <w:rFonts w:ascii="Cambria" w:hAnsi="Cambria" w:cs="Arial"/>
          <w:color w:val="000000"/>
          <w:sz w:val="22"/>
          <w:szCs w:val="22"/>
          <w:lang w:eastAsia="pl-PL"/>
        </w:rPr>
        <w:lastRenderedPageBreak/>
        <w:t>na podstawie przepisów o dozorze technicznym do użytkowania maszyn i urządzeń podlegających dozorowi technicznemu.</w:t>
      </w:r>
    </w:p>
    <w:bookmarkEnd w:id="20"/>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21"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21"/>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121EE951"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w:t>
      </w:r>
      <w:r w:rsidR="00753E60">
        <w:rPr>
          <w:rFonts w:ascii="Cambria" w:hAnsi="Cambria"/>
          <w:sz w:val="22"/>
          <w:szCs w:val="22"/>
          <w:lang w:eastAsia="pl-PL"/>
        </w:rPr>
        <w:t xml:space="preserve">roboczego </w:t>
      </w:r>
      <w:r w:rsidRPr="004B3338">
        <w:rPr>
          <w:rFonts w:ascii="Cambria" w:hAnsi="Cambria"/>
          <w:sz w:val="22"/>
          <w:szCs w:val="22"/>
          <w:lang w:eastAsia="pl-PL"/>
        </w:rPr>
        <w:t xml:space="preserve">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2"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2"/>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3"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3"/>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41E81C45" w:rsidR="00BB6F8D" w:rsidRPr="004B3338" w:rsidRDefault="00753E60" w:rsidP="00BB6F8D">
      <w:pPr>
        <w:numPr>
          <w:ilvl w:val="0"/>
          <w:numId w:val="16"/>
        </w:numPr>
        <w:suppressAutoHyphens w:val="0"/>
        <w:spacing w:before="120"/>
        <w:ind w:left="567" w:hanging="567"/>
        <w:jc w:val="both"/>
        <w:rPr>
          <w:rFonts w:ascii="Cambria" w:hAnsi="Cambria" w:cs="Arial"/>
          <w:sz w:val="22"/>
          <w:szCs w:val="22"/>
          <w:lang w:eastAsia="pl-PL"/>
        </w:rPr>
      </w:pPr>
      <w:r w:rsidRPr="00753E60">
        <w:rPr>
          <w:rFonts w:ascii="Cambria" w:hAnsi="Cambria" w:cs="Arial"/>
          <w:sz w:val="22"/>
          <w:szCs w:val="22"/>
          <w:lang w:eastAsia="pl-PL"/>
        </w:rPr>
        <w:t xml:space="preserve">Jeżeli po terminie wykonania Pozycji Zlecenia Wykonawca dokona Zgłoszenia Gotowości do Odbioru lub po tym terminie Zamawiający przystąpi do jednostronnego Odbioru zgodnie z postanowieniami ust. </w:t>
      </w:r>
      <w:r>
        <w:rPr>
          <w:rFonts w:ascii="Cambria" w:hAnsi="Cambria" w:cs="Arial"/>
          <w:sz w:val="22"/>
          <w:szCs w:val="22"/>
          <w:lang w:eastAsia="pl-PL"/>
        </w:rPr>
        <w:t>4</w:t>
      </w:r>
      <w:r w:rsidRPr="00753E60">
        <w:rPr>
          <w:rFonts w:ascii="Cambria" w:hAnsi="Cambria" w:cs="Arial"/>
          <w:sz w:val="22"/>
          <w:szCs w:val="22"/>
          <w:lang w:eastAsia="pl-PL"/>
        </w:rPr>
        <w:t xml:space="preserve"> to wówczas</w:t>
      </w:r>
      <w:r w:rsidR="00BB6F8D" w:rsidRPr="004B3338">
        <w:rPr>
          <w:rFonts w:ascii="Cambria" w:hAnsi="Cambria" w:cs="Arial"/>
          <w:sz w:val="22"/>
          <w:szCs w:val="22"/>
          <w:lang w:eastAsia="pl-PL"/>
        </w:rPr>
        <w:t>:</w:t>
      </w:r>
    </w:p>
    <w:p w14:paraId="5813E3D5" w14:textId="009161DB" w:rsidR="00BB6F8D" w:rsidRPr="004B3338"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dokona Odbioru to naliczy </w:t>
      </w:r>
      <w:r w:rsidR="00BB6F8D" w:rsidRPr="004B3338">
        <w:rPr>
          <w:rFonts w:ascii="Cambria" w:hAnsi="Cambria" w:cs="Arial"/>
          <w:sz w:val="22"/>
          <w:szCs w:val="22"/>
          <w:lang w:eastAsia="pl-PL"/>
        </w:rPr>
        <w:t>Wykonawcy karę umowną zgodnie z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 stosunku do Pozycji Zlecenia wykonanych po terminie</w:t>
      </w:r>
      <w:r>
        <w:rPr>
          <w:rFonts w:ascii="Cambria" w:hAnsi="Cambria" w:cs="Arial"/>
          <w:sz w:val="22"/>
          <w:szCs w:val="22"/>
          <w:lang w:eastAsia="pl-PL"/>
        </w:rPr>
        <w:t>,</w:t>
      </w:r>
      <w:r w:rsidRPr="00753E60">
        <w:rPr>
          <w:rFonts w:ascii="Cambria" w:hAnsi="Cambria" w:cs="Arial"/>
          <w:sz w:val="22"/>
          <w:szCs w:val="22"/>
          <w:lang w:eastAsia="pl-PL"/>
        </w:rPr>
        <w:t xml:space="preserve"> chyba, że niewykonanie Pozycji Zlecenia w terminie będzie następstwem zdarzeń, za które Wykonawca nie ponosi odpowiedzialności</w:t>
      </w:r>
      <w:r w:rsidR="00BB6F8D" w:rsidRPr="004B3338">
        <w:rPr>
          <w:rFonts w:ascii="Cambria" w:hAnsi="Cambria" w:cs="Arial"/>
          <w:sz w:val="22"/>
          <w:szCs w:val="22"/>
          <w:lang w:eastAsia="pl-PL"/>
        </w:rPr>
        <w:t xml:space="preserve">; </w:t>
      </w:r>
    </w:p>
    <w:p w14:paraId="0EEB6BAC" w14:textId="56D63012" w:rsidR="00753E60"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odmówi dokonania Odbioru z przyczyn opisanych w ust. </w:t>
      </w:r>
      <w:r>
        <w:rPr>
          <w:rFonts w:ascii="Cambria" w:hAnsi="Cambria" w:cs="Arial"/>
          <w:sz w:val="22"/>
          <w:szCs w:val="22"/>
          <w:lang w:eastAsia="pl-PL"/>
        </w:rPr>
        <w:t>9</w:t>
      </w:r>
      <w:r w:rsidRPr="00753E60">
        <w:rPr>
          <w:rFonts w:ascii="Cambria" w:hAnsi="Cambria" w:cs="Arial"/>
          <w:sz w:val="22"/>
          <w:szCs w:val="22"/>
          <w:lang w:eastAsia="pl-PL"/>
        </w:rPr>
        <w:t xml:space="preserve"> to wówczas Zamawiający będzie uprawniony, wedle swojego wyboru:</w:t>
      </w:r>
    </w:p>
    <w:p w14:paraId="55E73E31" w14:textId="5288C6E3" w:rsidR="00BB6F8D" w:rsidRPr="004B3338"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BB6F8D"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00BB6F8D"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w:t>
      </w:r>
      <w:bookmarkStart w:id="24" w:name="_Hlk195945716"/>
      <w:r w:rsidRPr="00753E60">
        <w:rPr>
          <w:rFonts w:ascii="Cambria" w:hAnsi="Cambria" w:cs="Arial"/>
          <w:sz w:val="22"/>
          <w:szCs w:val="22"/>
          <w:lang w:eastAsia="pl-PL"/>
        </w:rPr>
        <w:t>dokonać ich Odbioru</w:t>
      </w:r>
      <w:bookmarkEnd w:id="24"/>
      <w:r w:rsidR="00BB6F8D" w:rsidRPr="004B3338">
        <w:rPr>
          <w:rFonts w:ascii="Cambria" w:hAnsi="Cambria" w:cs="Arial"/>
          <w:sz w:val="22"/>
          <w:szCs w:val="22"/>
          <w:lang w:eastAsia="pl-PL"/>
        </w:rPr>
        <w:t xml:space="preserve">, co nie uchybia </w:t>
      </w:r>
      <w:r w:rsidRPr="00753E60">
        <w:rPr>
          <w:rFonts w:ascii="Cambria" w:hAnsi="Cambria" w:cs="Arial"/>
          <w:sz w:val="22"/>
          <w:szCs w:val="22"/>
          <w:lang w:eastAsia="pl-PL"/>
        </w:rPr>
        <w:t xml:space="preserve">roszczeniu </w:t>
      </w:r>
      <w:r w:rsidR="00BB6F8D" w:rsidRPr="004B3338">
        <w:rPr>
          <w:rFonts w:ascii="Cambria" w:hAnsi="Cambria" w:cs="Arial"/>
          <w:sz w:val="22"/>
          <w:szCs w:val="22"/>
          <w:lang w:eastAsia="pl-PL"/>
        </w:rPr>
        <w:t xml:space="preserve">Zamawiającego </w:t>
      </w:r>
      <w:r>
        <w:rPr>
          <w:rFonts w:ascii="Cambria" w:hAnsi="Cambria" w:cs="Arial"/>
          <w:sz w:val="22"/>
          <w:szCs w:val="22"/>
          <w:lang w:eastAsia="pl-PL"/>
        </w:rPr>
        <w:t>roszczeniu o zapłatę</w:t>
      </w:r>
      <w:r w:rsidRPr="004B3338">
        <w:rPr>
          <w:rFonts w:ascii="Cambria" w:hAnsi="Cambria" w:cs="Arial"/>
          <w:sz w:val="22"/>
          <w:szCs w:val="22"/>
          <w:lang w:eastAsia="pl-PL"/>
        </w:rPr>
        <w:t xml:space="preserve"> </w:t>
      </w:r>
      <w:r w:rsidR="00BB6F8D" w:rsidRPr="004B3338">
        <w:rPr>
          <w:rFonts w:ascii="Cambria" w:hAnsi="Cambria" w:cs="Arial"/>
          <w:sz w:val="22"/>
          <w:szCs w:val="22"/>
          <w:lang w:eastAsia="pl-PL"/>
        </w:rPr>
        <w:t>kary umownej, o której mowa w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t>
      </w:r>
    </w:p>
    <w:p w14:paraId="2349C08F" w14:textId="77777777" w:rsidR="00BB6F8D" w:rsidRPr="004B3338" w:rsidRDefault="00BB6F8D" w:rsidP="00C44255">
      <w:pPr>
        <w:suppressAutoHyphens w:val="0"/>
        <w:spacing w:before="120"/>
        <w:ind w:left="1701" w:hanging="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6E20164" w:rsidR="00BB6F8D" w:rsidRPr="008B5960"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 xml:space="preserve">b) </w:t>
      </w:r>
      <w:r>
        <w:rPr>
          <w:rFonts w:ascii="Cambria" w:hAnsi="Cambria" w:cs="Arial"/>
          <w:sz w:val="22"/>
          <w:szCs w:val="22"/>
          <w:lang w:eastAsia="pl-PL"/>
        </w:rPr>
        <w:tab/>
      </w:r>
      <w:r w:rsidR="00BB6F8D"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5" w:name="_Hlk169619403"/>
      <w:r w:rsidRPr="000F232A">
        <w:rPr>
          <w:rFonts w:ascii="Cambria" w:hAnsi="Cambria" w:cs="Arial"/>
          <w:sz w:val="22"/>
          <w:szCs w:val="22"/>
          <w:lang w:eastAsia="pl-PL"/>
        </w:rPr>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5"/>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6"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w:t>
      </w:r>
      <w:r w:rsidR="009112AD" w:rsidRPr="007A39DD">
        <w:rPr>
          <w:rFonts w:ascii="Cambria" w:hAnsi="Cambria" w:cs="Arial"/>
          <w:bCs/>
          <w:sz w:val="22"/>
          <w:szCs w:val="22"/>
          <w:lang w:eastAsia="pl-PL"/>
        </w:rPr>
        <w:lastRenderedPageBreak/>
        <w:t xml:space="preserve">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7" w:name="_Hlk142253415"/>
      <w:r w:rsidRPr="00E73177">
        <w:rPr>
          <w:rFonts w:ascii="Cambria" w:hAnsi="Cambria" w:cs="Arial"/>
          <w:sz w:val="22"/>
          <w:szCs w:val="22"/>
          <w:lang w:eastAsia="pl-PL"/>
        </w:rPr>
        <w:t xml:space="preserve">, </w:t>
      </w:r>
      <w:bookmarkEnd w:id="27"/>
      <w:r w:rsidRPr="00E73177">
        <w:rPr>
          <w:rFonts w:ascii="Cambria" w:hAnsi="Cambria" w:cs="Arial"/>
          <w:sz w:val="22"/>
          <w:szCs w:val="22"/>
          <w:lang w:eastAsia="pl-PL"/>
        </w:rPr>
        <w:t xml:space="preserve">z zastrzeżeniem postanowień dot. Waloryzacji. </w:t>
      </w:r>
    </w:p>
    <w:bookmarkEnd w:id="26"/>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C065E0D"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bookmarkStart w:id="28" w:name="_Hlk207962905"/>
      <w:r w:rsidRPr="006A2B75">
        <w:rPr>
          <w:rFonts w:ascii="Cambria" w:hAnsi="Cambria" w:cs="Arial"/>
          <w:sz w:val="22"/>
          <w:szCs w:val="22"/>
          <w:lang w:eastAsia="pl-PL"/>
        </w:rPr>
        <w:t xml:space="preserve">tekst jedn.: </w:t>
      </w:r>
      <w:bookmarkStart w:id="29" w:name="_Hlk15927515"/>
      <w:r w:rsidRPr="006A2B75">
        <w:rPr>
          <w:rFonts w:ascii="Cambria" w:hAnsi="Cambria" w:cs="Arial"/>
          <w:sz w:val="22"/>
          <w:szCs w:val="22"/>
          <w:lang w:eastAsia="pl-PL"/>
        </w:rPr>
        <w:t>Dz. U. z 2025 r. poz. 775 z późn. zm.</w:t>
      </w:r>
      <w:bookmarkEnd w:id="28"/>
      <w:bookmarkEnd w:id="29"/>
      <w:r w:rsidRPr="006A2B75">
        <w:rPr>
          <w:rFonts w:ascii="Cambria" w:hAnsi="Cambria" w:cs="Arial"/>
          <w:sz w:val="22"/>
          <w:szCs w:val="22"/>
          <w:lang w:eastAsia="pl-PL"/>
        </w:rPr>
        <w:t xml:space="preserve">). </w:t>
      </w:r>
    </w:p>
    <w:p w14:paraId="3B52CCF3"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 xml:space="preserve">Zapłata: </w:t>
      </w:r>
    </w:p>
    <w:p w14:paraId="728D50E7"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1)</w:t>
      </w:r>
      <w:r w:rsidRPr="006A2B75">
        <w:rPr>
          <w:rFonts w:ascii="Cambria" w:hAnsi="Cambria" w:cs="Arial"/>
          <w:sz w:val="22"/>
          <w:szCs w:val="22"/>
          <w:lang w:eastAsia="pl-PL"/>
        </w:rPr>
        <w:tab/>
        <w:t xml:space="preserve">kwoty odpowiadającej całości albo części kwoty podatku wynikającej z otrzymanej faktury będzie dokonywana na rachunek VAT Wykonawcy, w rozumieniu art. 2 pkt 37  ustawy z dnia 11 marca 2004 r. o podatku od towarów i usług (tekst jedn.: </w:t>
      </w:r>
      <w:bookmarkStart w:id="30" w:name="_Hlk107733315"/>
      <w:r w:rsidRPr="006A2B75">
        <w:rPr>
          <w:rFonts w:ascii="Cambria" w:hAnsi="Cambria" w:cs="Arial"/>
          <w:sz w:val="22"/>
          <w:szCs w:val="22"/>
          <w:lang w:eastAsia="pl-PL"/>
        </w:rPr>
        <w:t>Dz. U. z 2025 r. poz. 775 z późn. zm.</w:t>
      </w:r>
      <w:bookmarkEnd w:id="30"/>
      <w:r w:rsidRPr="006A2B75">
        <w:rPr>
          <w:rFonts w:ascii="Cambria" w:hAnsi="Cambria" w:cs="Arial"/>
          <w:sz w:val="22"/>
          <w:szCs w:val="22"/>
          <w:lang w:eastAsia="pl-PL"/>
        </w:rPr>
        <w:t>),</w:t>
      </w:r>
    </w:p>
    <w:p w14:paraId="3265AAD3"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2)</w:t>
      </w:r>
      <w:r w:rsidRPr="006A2B75">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15732B4"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bCs/>
          <w:sz w:val="22"/>
          <w:szCs w:val="22"/>
          <w:lang w:eastAsia="pl-PL"/>
        </w:rPr>
        <w:t>Wykonawca przy realizacji Umowy zobowiązuje posługiwać się rachunkiem rozliczeniowym, o którym mowa w art. 49 ust. 1 pkt 1 ustawy z dnia 29 sierpnia 1997 r.  Prawo bankowe (</w:t>
      </w:r>
      <w:bookmarkStart w:id="31" w:name="_Hlk207963035"/>
      <w:r w:rsidRPr="006A2B75">
        <w:rPr>
          <w:rFonts w:ascii="Cambria" w:hAnsi="Cambria" w:cs="Arial"/>
          <w:bCs/>
          <w:sz w:val="22"/>
          <w:szCs w:val="22"/>
          <w:lang w:eastAsia="pl-PL"/>
        </w:rPr>
        <w:t>tekst jedn.: Dz. U. z 2024 r. poz. 1646 z późn. zm.</w:t>
      </w:r>
      <w:bookmarkEnd w:id="31"/>
      <w:r w:rsidRPr="006A2B75">
        <w:rPr>
          <w:rFonts w:ascii="Cambria" w:hAnsi="Cambria" w:cs="Arial"/>
          <w:bCs/>
          <w:sz w:val="22"/>
          <w:szCs w:val="22"/>
          <w:lang w:eastAsia="pl-PL"/>
        </w:rPr>
        <w:t>) zawartym w wykazie podmiotów, o którym mowa w art. 96b ust. 1 ustawy z dnia 11 marca 2004 r. o podatku od towarów i usług (tekst jedn.: Dz. U. z 2025 r. poz. 775 z późn. zm.).</w:t>
      </w:r>
    </w:p>
    <w:p w14:paraId="0940D2E6"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6E77B2E" w:rsidR="0013110C" w:rsidRDefault="00AA0057" w:rsidP="00AA0057">
      <w:pPr>
        <w:numPr>
          <w:ilvl w:val="0"/>
          <w:numId w:val="21"/>
        </w:numPr>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Dokonanie zapłaty na rachunek bankowy oraz na rachunek VAT Wykonawcy (w rozumieniu art. 2 pkt 37 ustawy z dnia 11 marca 2004 r. o podatku od towarów i usług (tekst jedn.: Dz. U. z 2025 r. poz. 775 z późn.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65607118"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r w:rsidR="00753E60" w:rsidRPr="00753E60">
        <w:rPr>
          <w:rFonts w:ascii="Cambria" w:hAnsi="Cambria" w:cs="Arial"/>
          <w:sz w:val="22"/>
          <w:szCs w:val="22"/>
          <w:lang w:eastAsia="pl-PL"/>
        </w:rPr>
        <w:t xml:space="preserve"> z okresem obowiązywania do upływu terminu wskazanego w § 4 ust. 1 powiększonego o 30 dni</w:t>
      </w:r>
      <w:r w:rsidRPr="004B3338">
        <w:rPr>
          <w:rFonts w:ascii="Cambria" w:hAnsi="Cambria" w:cs="Arial"/>
          <w:sz w:val="22"/>
          <w:szCs w:val="22"/>
          <w:lang w:eastAsia="pl-PL"/>
        </w:rPr>
        <w:t>.</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32" w:name="_Toc68356757"/>
      <w:r>
        <w:rPr>
          <w:rFonts w:ascii="Cambria" w:hAnsi="Cambria" w:cs="Arial"/>
          <w:b/>
          <w:bCs/>
          <w:kern w:val="32"/>
          <w:sz w:val="22"/>
          <w:szCs w:val="22"/>
          <w:lang w:eastAsia="pl-PL"/>
        </w:rPr>
        <w:br/>
        <w:t>Kary umowne</w:t>
      </w:r>
      <w:bookmarkEnd w:id="32"/>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1FE205E5" w14:textId="77777777" w:rsidR="007C0AA0" w:rsidRPr="007C0AA0" w:rsidRDefault="007C0AA0" w:rsidP="007C0AA0">
      <w:pPr>
        <w:numPr>
          <w:ilvl w:val="1"/>
          <w:numId w:val="23"/>
        </w:numPr>
        <w:suppressAutoHyphens w:val="0"/>
        <w:spacing w:before="120"/>
        <w:ind w:left="1134" w:hanging="567"/>
        <w:jc w:val="both"/>
        <w:rPr>
          <w:rFonts w:ascii="Cambria" w:hAnsi="Cambria" w:cs="Arial"/>
          <w:bCs/>
          <w:sz w:val="22"/>
          <w:szCs w:val="22"/>
          <w:lang w:eastAsia="pl-PL"/>
        </w:rPr>
      </w:pPr>
      <w:r w:rsidRPr="007C0AA0">
        <w:rPr>
          <w:rFonts w:ascii="Cambria" w:hAnsi="Cambria" w:cs="Arial"/>
          <w:bCs/>
          <w:sz w:val="22"/>
          <w:szCs w:val="22"/>
          <w:lang w:eastAsia="pl-PL"/>
        </w:rPr>
        <w:t xml:space="preserve">za zwłokę Wykonawcy w przyjęciu Zlecenia o więcej niż 3 dni w stosunku do terminu wyznaczonego przez Zamawiającego, o którym mowa w § 3 ust. 8 – w wysokości: </w:t>
      </w:r>
    </w:p>
    <w:p w14:paraId="3D08D67E" w14:textId="77777777" w:rsidR="007C0AA0" w:rsidRDefault="007C0AA0" w:rsidP="007C0AA0">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r w:rsidRPr="002202D1">
        <w:rPr>
          <w:rFonts w:ascii="Cambria" w:hAnsi="Cambria" w:cs="Arial"/>
          <w:bCs/>
          <w:sz w:val="22"/>
          <w:szCs w:val="22"/>
          <w:lang w:eastAsia="pl-PL"/>
        </w:rPr>
        <w:t>800 zł (za pierwsze 3 dni zwłoki kara nie jest naliczana)</w:t>
      </w:r>
    </w:p>
    <w:p w14:paraId="03CCFACE" w14:textId="17197160" w:rsidR="007C0AA0" w:rsidRDefault="007C0AA0" w:rsidP="007C0AA0">
      <w:pPr>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p>
    <w:p w14:paraId="68F696C1" w14:textId="1A5FBBB6" w:rsidR="009E4FF8" w:rsidRDefault="0082301F" w:rsidP="007C0AA0">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33" w:name="_Hlk107732964"/>
      <w:r w:rsidRPr="0082301F">
        <w:rPr>
          <w:rFonts w:ascii="Cambria" w:hAnsi="Cambria" w:cs="Arial"/>
          <w:bCs/>
          <w:sz w:val="22"/>
          <w:szCs w:val="22"/>
          <w:lang w:eastAsia="pl-PL"/>
        </w:rPr>
        <w:t>w realizacji danej Pozycji Zlecenia w stosunku do terminu określonego w Zleceniu</w:t>
      </w:r>
      <w:bookmarkEnd w:id="33"/>
      <w:r w:rsidR="0013110C">
        <w:rPr>
          <w:rFonts w:ascii="Cambria" w:hAnsi="Cambria" w:cs="Arial"/>
          <w:bCs/>
          <w:sz w:val="22"/>
          <w:szCs w:val="22"/>
          <w:lang w:eastAsia="pl-PL"/>
        </w:rPr>
        <w:t xml:space="preserve"> </w:t>
      </w:r>
      <w:r w:rsidR="009E4FF8">
        <w:rPr>
          <w:rFonts w:ascii="Cambria" w:hAnsi="Cambria" w:cs="Arial"/>
          <w:bCs/>
          <w:sz w:val="22"/>
          <w:szCs w:val="22"/>
          <w:lang w:eastAsia="pl-PL"/>
        </w:rPr>
        <w:t>–</w:t>
      </w:r>
      <w:r w:rsidR="0013110C">
        <w:rPr>
          <w:rFonts w:ascii="Cambria" w:hAnsi="Cambria" w:cs="Arial"/>
          <w:bCs/>
          <w:sz w:val="22"/>
          <w:szCs w:val="22"/>
          <w:lang w:eastAsia="pl-PL"/>
        </w:rPr>
        <w:t xml:space="preserve"> </w:t>
      </w:r>
    </w:p>
    <w:p w14:paraId="283F559B" w14:textId="77777777" w:rsidR="009E4FF8" w:rsidRPr="002202D1" w:rsidRDefault="009E4FF8" w:rsidP="009E4FF8">
      <w:pPr>
        <w:shd w:val="clear" w:color="auto" w:fill="FFFFFF" w:themeFill="background1"/>
        <w:suppressAutoHyphens w:val="0"/>
        <w:spacing w:before="120"/>
        <w:ind w:left="1701" w:hanging="567"/>
        <w:jc w:val="both"/>
        <w:rPr>
          <w:rFonts w:ascii="Cambria" w:hAnsi="Cambria" w:cs="Arial"/>
          <w:sz w:val="22"/>
          <w:szCs w:val="22"/>
          <w:lang w:eastAsia="pl-PL"/>
        </w:rPr>
      </w:pPr>
      <w:bookmarkStart w:id="34"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457C481F" w14:textId="20C3F3CD" w:rsidR="009E4FF8" w:rsidRDefault="009E4FF8" w:rsidP="00B2246C">
      <w:pPr>
        <w:suppressAutoHyphens w:val="0"/>
        <w:spacing w:before="120"/>
        <w:ind w:left="1701" w:hanging="567"/>
        <w:jc w:val="both"/>
        <w:rPr>
          <w:rFonts w:ascii="Cambria" w:hAnsi="Cambria" w:cs="Arial"/>
          <w:bCs/>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34"/>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4C454B8B" w:rsidR="0013110C" w:rsidRPr="00D367D1"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35" w:name="_Hlk81415788"/>
      <w:r w:rsidRPr="00D367D1">
        <w:rPr>
          <w:rFonts w:ascii="Cambria" w:hAnsi="Cambria" w:cs="Arial"/>
          <w:sz w:val="22"/>
          <w:szCs w:val="22"/>
          <w:lang w:eastAsia="pl-PL"/>
        </w:rPr>
        <w:t xml:space="preserve">każdy przypadek braku środków ochrony indywidualnej </w:t>
      </w:r>
      <w:bookmarkEnd w:id="35"/>
      <w:r w:rsidRPr="00D367D1">
        <w:rPr>
          <w:rFonts w:ascii="Cambria" w:hAnsi="Cambria" w:cs="Arial"/>
          <w:sz w:val="22"/>
          <w:szCs w:val="22"/>
          <w:lang w:eastAsia="pl-PL"/>
        </w:rPr>
        <w:t xml:space="preserve">– </w:t>
      </w:r>
      <w:r w:rsidR="009E4FF8">
        <w:rPr>
          <w:rFonts w:ascii="Cambria" w:hAnsi="Cambria" w:cs="Arial"/>
          <w:sz w:val="22"/>
          <w:szCs w:val="22"/>
          <w:lang w:eastAsia="pl-PL"/>
        </w:rPr>
        <w:t>5</w:t>
      </w:r>
      <w:r w:rsidRPr="00D367D1">
        <w:rPr>
          <w:rFonts w:ascii="Cambria" w:hAnsi="Cambria" w:cs="Arial"/>
          <w:sz w:val="22"/>
          <w:szCs w:val="22"/>
          <w:lang w:eastAsia="pl-PL"/>
        </w:rPr>
        <w:t>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36"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36"/>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433AA95C" w:rsidR="0013110C"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1.</w:t>
      </w:r>
      <w:r w:rsidR="009E4FF8">
        <w:rPr>
          <w:rFonts w:ascii="Cambria" w:hAnsi="Cambria" w:cs="Arial"/>
          <w:sz w:val="22"/>
          <w:szCs w:val="22"/>
          <w:lang w:eastAsia="pl-PL"/>
        </w:rPr>
        <w:t>5</w:t>
      </w:r>
      <w:r>
        <w:rPr>
          <w:rFonts w:ascii="Cambria" w:hAnsi="Cambria" w:cs="Arial"/>
          <w:sz w:val="22"/>
          <w:szCs w:val="22"/>
          <w:lang w:eastAsia="pl-PL"/>
        </w:rPr>
        <w:t xml:space="preserve">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7"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7"/>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0381001E"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9E4FF8">
        <w:rPr>
          <w:rFonts w:ascii="Cambria" w:hAnsi="Cambria" w:cs="Arial"/>
          <w:sz w:val="22"/>
          <w:szCs w:val="22"/>
          <w:lang w:eastAsia="pl-PL"/>
        </w:rPr>
        <w:t xml:space="preserve">roboczych </w:t>
      </w:r>
      <w:r>
        <w:rPr>
          <w:rFonts w:ascii="Cambria" w:hAnsi="Cambria" w:cs="Arial"/>
          <w:sz w:val="22"/>
          <w:szCs w:val="22"/>
          <w:lang w:eastAsia="pl-PL"/>
        </w:rPr>
        <w:t>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792DC4FB"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w:t>
      </w:r>
      <w:r w:rsidR="006E6BFC" w:rsidRPr="006E6BFC">
        <w:rPr>
          <w:rFonts w:ascii="Cambria" w:hAnsi="Cambria" w:cs="Arial"/>
          <w:sz w:val="22"/>
          <w:szCs w:val="22"/>
        </w:rPr>
        <w:t>zagwarantowaniem odpowiedniego poziomu ochrony przeciwpożarowej lub z prawidłowym prowadzeniem gospodarki leśnej</w:t>
      </w:r>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5AE8CFE6"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w:t>
      </w:r>
      <w:r w:rsidR="006E6BFC">
        <w:rPr>
          <w:rFonts w:ascii="Cambria" w:hAnsi="Cambria" w:cs="Arial"/>
          <w:sz w:val="22"/>
          <w:szCs w:val="22"/>
        </w:rPr>
        <w:t xml:space="preserve">prac ochrony przeciwpożarowej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w:t>
      </w:r>
      <w:r w:rsidRPr="004B3338">
        <w:rPr>
          <w:rFonts w:ascii="Cambria" w:hAnsi="Cambria" w:cs="Arial"/>
          <w:sz w:val="22"/>
          <w:szCs w:val="22"/>
          <w:lang w:eastAsia="pl-PL"/>
        </w:rPr>
        <w:lastRenderedPageBreak/>
        <w:t>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2E806D72"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8" w:name="_Hlk169619536"/>
      <w:r w:rsidR="00353EDF" w:rsidRPr="00353EDF">
        <w:rPr>
          <w:rFonts w:ascii="Cambria" w:hAnsi="Cambria" w:cs="Calibri"/>
          <w:sz w:val="22"/>
          <w:szCs w:val="22"/>
          <w:lang w:eastAsia="pl-PL"/>
        </w:rPr>
        <w:t xml:space="preserve">w związku z wystąpieniem przyczyn przyrodniczych, klimatycznych, atmosferycznych bądź związanych z </w:t>
      </w:r>
      <w:r w:rsidR="006E6BFC" w:rsidRPr="006E6BFC">
        <w:rPr>
          <w:rFonts w:ascii="Cambria" w:hAnsi="Cambria" w:cs="Calibri"/>
          <w:sz w:val="22"/>
          <w:szCs w:val="22"/>
          <w:lang w:eastAsia="pl-PL"/>
        </w:rPr>
        <w:t>zagwarantowaniem odpowiedniego poziomu ochrony przeciwpożarowej lub z prawidłowym prowadzeniem gospodarki leśnej</w:t>
      </w:r>
      <w:bookmarkEnd w:id="38"/>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229130BD"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Pr="006A2B75">
        <w:rPr>
          <w:rFonts w:ascii="Cambria" w:hAnsi="Cambria" w:cs="Arial"/>
          <w:sz w:val="22"/>
          <w:szCs w:val="22"/>
          <w:lang w:eastAsia="pl-PL"/>
        </w:rPr>
        <w:t>Na zasadach opisanych w niniejszym paragrafie</w:t>
      </w:r>
      <w:r w:rsidRPr="006A2B75" w:rsidDel="00292242">
        <w:rPr>
          <w:rFonts w:ascii="Cambria" w:hAnsi="Cambria" w:cs="Arial"/>
          <w:sz w:val="22"/>
          <w:szCs w:val="22"/>
          <w:lang w:eastAsia="pl-PL"/>
        </w:rPr>
        <w:t xml:space="preserve"> </w:t>
      </w:r>
      <w:r w:rsidRPr="006A2B75">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7078BCB"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2.</w:t>
      </w:r>
      <w:r w:rsidRPr="006A2B75">
        <w:rPr>
          <w:rFonts w:ascii="Cambria" w:hAnsi="Cambria" w:cs="Arial"/>
          <w:sz w:val="22"/>
          <w:szCs w:val="22"/>
          <w:lang w:eastAsia="pl-PL"/>
        </w:rPr>
        <w:tab/>
        <w:t xml:space="preserve">Waloryzacja zostanie dokonana w oparciu o </w:t>
      </w:r>
      <w:r w:rsidRPr="006A2B75">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bookmarkStart w:id="39" w:name="_Hlk207963155"/>
      <w:r w:rsidRPr="006A2B75">
        <w:rPr>
          <w:rFonts w:ascii="Cambria" w:eastAsia="Calibri" w:hAnsi="Cambria" w:cs="Calibri Light"/>
          <w:sz w:val="22"/>
          <w:szCs w:val="22"/>
          <w:lang w:eastAsia="en-US"/>
        </w:rPr>
        <w:t xml:space="preserve">tekst jedn.: </w:t>
      </w:r>
      <w:bookmarkStart w:id="40" w:name="_Hlk207963471"/>
      <w:r w:rsidRPr="006A2B75">
        <w:rPr>
          <w:rFonts w:ascii="Cambria" w:eastAsia="Calibri" w:hAnsi="Cambria" w:cs="Calibri Light"/>
          <w:sz w:val="22"/>
          <w:szCs w:val="22"/>
          <w:lang w:eastAsia="en-US"/>
        </w:rPr>
        <w:t>Dz. U. z 2024 r. poz. 1631</w:t>
      </w:r>
      <w:bookmarkEnd w:id="40"/>
      <w:r w:rsidRPr="006A2B75">
        <w:rPr>
          <w:rFonts w:ascii="Cambria" w:eastAsia="Calibri" w:hAnsi="Cambria" w:cs="Calibri Light"/>
          <w:sz w:val="22"/>
          <w:szCs w:val="22"/>
          <w:lang w:eastAsia="en-US"/>
        </w:rPr>
        <w:t xml:space="preserve"> ze zm.</w:t>
      </w:r>
      <w:bookmarkEnd w:id="39"/>
      <w:r w:rsidRPr="006A2B75">
        <w:rPr>
          <w:rFonts w:ascii="Cambria" w:eastAsia="Calibri" w:hAnsi="Cambria" w:cs="Calibri Light"/>
          <w:sz w:val="22"/>
          <w:szCs w:val="22"/>
          <w:lang w:eastAsia="en-US"/>
        </w:rPr>
        <w:t xml:space="preserve">). Do obliczenia Waloryzacji zostanie przyjęty: </w:t>
      </w:r>
    </w:p>
    <w:p w14:paraId="378AA90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w:t>
      </w:r>
      <w:r w:rsidRPr="006A2B75">
        <w:rPr>
          <w:rFonts w:ascii="Cambria" w:eastAsia="Calibri" w:hAnsi="Cambria" w:cs="Calibri Light"/>
          <w:sz w:val="22"/>
          <w:szCs w:val="22"/>
          <w:lang w:eastAsia="en-US"/>
        </w:rPr>
        <w:tab/>
        <w:t xml:space="preserve">Wskaźnik GUS w I kwartale roku 2026, z zastrzeżeniem, że jeżeli Umowa została zawarta po </w:t>
      </w:r>
      <w:bookmarkStart w:id="41" w:name="_Hlk116975612"/>
      <w:r w:rsidRPr="006A2B75">
        <w:rPr>
          <w:rFonts w:ascii="Cambria" w:eastAsia="Calibri" w:hAnsi="Cambria" w:cs="Calibri Light"/>
          <w:sz w:val="22"/>
          <w:szCs w:val="22"/>
          <w:lang w:eastAsia="en-US"/>
        </w:rPr>
        <w:t xml:space="preserve">ogłoszeniu komunikatu Prezesa Głównego Urzędu Statystycznego podającego Wskaźnik GUS </w:t>
      </w:r>
      <w:bookmarkEnd w:id="41"/>
      <w:r w:rsidRPr="006A2B75">
        <w:rPr>
          <w:rFonts w:ascii="Cambria" w:eastAsia="Calibri" w:hAnsi="Cambria" w:cs="Calibri Light"/>
          <w:sz w:val="22"/>
          <w:szCs w:val="22"/>
          <w:lang w:eastAsia="en-US"/>
        </w:rPr>
        <w:t xml:space="preserve">w I kwartale roku 2026, to wówczas do obliczenia Waloryzacji zostanie przyjęty Wskaźnik GUS wynikający z pierwszego (licząc od początkowego dnia realizacji Umowy, o którym mowa w § 4 ust. 1) komunikatu </w:t>
      </w:r>
      <w:bookmarkStart w:id="42" w:name="_Hlk116975564"/>
      <w:r w:rsidRPr="006A2B75">
        <w:rPr>
          <w:rFonts w:ascii="Cambria" w:eastAsia="Calibri" w:hAnsi="Cambria" w:cs="Calibri Light"/>
          <w:sz w:val="22"/>
          <w:szCs w:val="22"/>
          <w:lang w:eastAsia="en-US"/>
        </w:rPr>
        <w:t xml:space="preserve">Prezesa Głównego Urzędu Statystycznego podającego Wskaźnik GUS </w:t>
      </w:r>
      <w:bookmarkEnd w:id="42"/>
      <w:r w:rsidRPr="006A2B75">
        <w:rPr>
          <w:rFonts w:ascii="Cambria" w:eastAsia="Calibri" w:hAnsi="Cambria" w:cs="Calibri Light"/>
          <w:sz w:val="22"/>
          <w:szCs w:val="22"/>
          <w:lang w:eastAsia="en-US"/>
        </w:rPr>
        <w:t>(„I Wskaźnik GUS”);</w:t>
      </w:r>
    </w:p>
    <w:p w14:paraId="5D82AFC1" w14:textId="53683C99"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2)</w:t>
      </w:r>
      <w:r w:rsidRPr="006A2B75">
        <w:rPr>
          <w:rFonts w:ascii="Cambria" w:eastAsia="Calibri" w:hAnsi="Cambria" w:cs="Calibri Light"/>
          <w:sz w:val="22"/>
          <w:szCs w:val="22"/>
          <w:lang w:eastAsia="en-US"/>
        </w:rPr>
        <w:tab/>
        <w:t xml:space="preserve">Wskaźnik GUS w II kwartale roku 2026 z zastrzeżeniem, że jeżeli Umowa została zawarta po ogłoszeniu komunikatu Prezesa Głównego Urzędu Statystycznego podającego Wskaźnik GUS w I kwartale roku 2026, </w:t>
      </w:r>
      <w:bookmarkStart w:id="43" w:name="_Hlk116914429"/>
      <w:r w:rsidRPr="006A2B75">
        <w:rPr>
          <w:rFonts w:ascii="Cambria" w:eastAsia="Calibri" w:hAnsi="Cambria" w:cs="Calibri Light"/>
          <w:sz w:val="22"/>
          <w:szCs w:val="22"/>
          <w:lang w:eastAsia="en-US"/>
        </w:rPr>
        <w:t xml:space="preserve">to wówczas do obliczenia Waloryzacji zostanie przyjęty Wskaźnik GUS wynikający z drugiego (licząc od </w:t>
      </w:r>
      <w:r w:rsidRPr="006A2B75">
        <w:rPr>
          <w:rFonts w:ascii="Cambria" w:eastAsia="Calibri" w:hAnsi="Cambria" w:cs="Calibri Light"/>
          <w:sz w:val="22"/>
          <w:szCs w:val="22"/>
          <w:lang w:eastAsia="en-US"/>
        </w:rPr>
        <w:lastRenderedPageBreak/>
        <w:t>początkowego dnia realizacji Umowy, o którym mowa w § 4 ust. 1) komunikatu Prezesa Głównego Urzędu Statystycznego podającego Wskaźnik GUS</w:t>
      </w:r>
      <w:bookmarkEnd w:id="43"/>
      <w:r w:rsidRPr="006A2B75">
        <w:rPr>
          <w:rFonts w:ascii="Cambria" w:eastAsia="Calibri" w:hAnsi="Cambria" w:cs="Calibri Light"/>
          <w:sz w:val="22"/>
          <w:szCs w:val="22"/>
          <w:lang w:eastAsia="en-US"/>
        </w:rPr>
        <w:t xml:space="preserve"> („II Wskaźnik GUS”)</w:t>
      </w:r>
      <w:r>
        <w:rPr>
          <w:rFonts w:ascii="Cambria" w:eastAsia="Calibri" w:hAnsi="Cambria" w:cs="Calibri Light"/>
          <w:sz w:val="22"/>
          <w:szCs w:val="22"/>
          <w:lang w:eastAsia="en-US"/>
        </w:rPr>
        <w:t>.</w:t>
      </w:r>
    </w:p>
    <w:p w14:paraId="799D6CE1"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eastAsia="Calibri" w:hAnsi="Cambria" w:cs="Calibri Light"/>
          <w:sz w:val="22"/>
          <w:szCs w:val="22"/>
          <w:lang w:eastAsia="en-US"/>
        </w:rPr>
        <w:t>3.</w:t>
      </w:r>
      <w:r w:rsidRPr="006A2B75">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766F7E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4.</w:t>
      </w:r>
      <w:r w:rsidRPr="006A2B75">
        <w:rPr>
          <w:rFonts w:ascii="Cambria" w:hAnsi="Cambria" w:cs="Arial"/>
          <w:sz w:val="22"/>
          <w:szCs w:val="22"/>
          <w:lang w:eastAsia="pl-PL"/>
        </w:rPr>
        <w:tab/>
        <w:t>Waloryzacja nie wymaga zawarcia aneksu do Umowy.</w:t>
      </w:r>
      <w:r w:rsidRPr="006A2B75">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34418F5F"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5.</w:t>
      </w:r>
      <w:r w:rsidRPr="006A2B75">
        <w:rPr>
          <w:rFonts w:ascii="Cambria" w:eastAsia="Calibri" w:hAnsi="Cambria" w:cs="Calibri Light"/>
          <w:sz w:val="22"/>
          <w:szCs w:val="22"/>
          <w:lang w:eastAsia="en-US"/>
        </w:rPr>
        <w:tab/>
        <w:t xml:space="preserve">W ramach Waloryzacji nowa kwota każdej z Cen Jednostkowych zostanie ustalona w następujący sposób: </w:t>
      </w:r>
    </w:p>
    <w:p w14:paraId="5225EE4D"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6A2B75">
        <w:rPr>
          <w:rFonts w:ascii="Cambria" w:eastAsia="Calibri" w:hAnsi="Cambria" w:cs="Calibri Light"/>
          <w:sz w:val="22"/>
          <w:szCs w:val="22"/>
          <w:lang w:eastAsia="en-US"/>
        </w:rPr>
        <w:t>Cn = Cp +(Cp x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 0,5 +(Cp x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 0,5</w:t>
      </w:r>
    </w:p>
    <w:p w14:paraId="1433E20F"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gdzie: </w:t>
      </w:r>
    </w:p>
    <w:p w14:paraId="25740403"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Cn </w:t>
      </w:r>
      <w:r w:rsidRPr="006A2B75">
        <w:rPr>
          <w:rFonts w:ascii="Cambria" w:eastAsia="Calibri" w:hAnsi="Cambria" w:cs="Calibri Light"/>
          <w:sz w:val="22"/>
          <w:szCs w:val="22"/>
          <w:lang w:eastAsia="en-US"/>
        </w:rPr>
        <w:tab/>
        <w:t>to kwota danej nowej Ceny Jednostkowej po dokonaniu Waloryzacji (wyrażona w zł);</w:t>
      </w:r>
    </w:p>
    <w:p w14:paraId="6ECAA128"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Cp </w:t>
      </w:r>
      <w:r w:rsidRPr="006A2B75">
        <w:rPr>
          <w:rFonts w:ascii="Cambria" w:eastAsia="Calibri" w:hAnsi="Cambria" w:cs="Calibri Light"/>
          <w:sz w:val="22"/>
          <w:szCs w:val="22"/>
          <w:lang w:eastAsia="en-US"/>
        </w:rPr>
        <w:tab/>
        <w:t>to kwota danej Ceny Jednostkowej pierwotnie podana w kosztorysie ofertowym stanowiącym część Oferty (wyrażona w zł);</w:t>
      </w:r>
    </w:p>
    <w:p w14:paraId="6E9572F7"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z I Wskaźnika GUS (wyrażona jako %);</w:t>
      </w:r>
    </w:p>
    <w:p w14:paraId="76685C3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44" w:name="_Hlk116648587"/>
      <w:r w:rsidRPr="006A2B75">
        <w:rPr>
          <w:rFonts w:ascii="Cambria" w:eastAsia="Calibri" w:hAnsi="Cambria" w:cs="Calibri Light"/>
          <w:sz w:val="22"/>
          <w:szCs w:val="22"/>
          <w:lang w:eastAsia="en-US"/>
        </w:rPr>
        <w:t xml:space="preserve">z zastrzeżeniem, że w przypadku, gdy: </w:t>
      </w:r>
    </w:p>
    <w:p w14:paraId="1CA7DA18"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E669246"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4"/>
    <w:p w14:paraId="7006732D"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w II Wskaźnika GUS (wyrażona jako %);</w:t>
      </w:r>
    </w:p>
    <w:p w14:paraId="427D66FB"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z zastrzeżeniem, że w przypadku, gdy: </w:t>
      </w:r>
      <w:r w:rsidRPr="006A2B75">
        <w:rPr>
          <w:rFonts w:ascii="Cambria" w:eastAsia="Calibri" w:hAnsi="Cambria" w:cs="Calibri Light"/>
          <w:sz w:val="22"/>
          <w:szCs w:val="22"/>
          <w:lang w:eastAsia="en-US"/>
        </w:rPr>
        <w:tab/>
      </w:r>
    </w:p>
    <w:p w14:paraId="5FE478BC"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AF89E0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ED49685"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W przypadku, gdy wartość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wynosić będzie 0 (zero) oraz wartość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wynosić będzie 0 (zero) to wówczas Waloryzacja nie będzie dokonywana. </w:t>
      </w:r>
    </w:p>
    <w:p w14:paraId="0C9F2378"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Wyniki mnożenia zostaną zaokrąglone zostaną do dwóch miejsc po przecinku. </w:t>
      </w:r>
    </w:p>
    <w:p w14:paraId="50205A15"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6.</w:t>
      </w:r>
      <w:r w:rsidRPr="006A2B75">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42CA6E8"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7.</w:t>
      </w:r>
      <w:r w:rsidRPr="006A2B75">
        <w:rPr>
          <w:rFonts w:ascii="Cambria" w:eastAsia="Calibri" w:hAnsi="Cambria" w:cs="Calibri Light"/>
          <w:sz w:val="22"/>
          <w:szCs w:val="22"/>
          <w:lang w:eastAsia="en-US"/>
        </w:rPr>
        <w:tab/>
        <w:t xml:space="preserve">Nowe (zwaloryzowane) Ceny Jednostkowe będą zastosowane do określenia: </w:t>
      </w:r>
    </w:p>
    <w:p w14:paraId="400BCC80"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lastRenderedPageBreak/>
        <w:t xml:space="preserve">1) </w:t>
      </w:r>
      <w:r w:rsidRPr="006A2B75">
        <w:rPr>
          <w:rFonts w:ascii="Cambria" w:eastAsia="Calibri" w:hAnsi="Cambria" w:cs="Calibri Light"/>
          <w:sz w:val="22"/>
          <w:szCs w:val="22"/>
          <w:lang w:eastAsia="en-US"/>
        </w:rPr>
        <w:tab/>
      </w:r>
      <w:r w:rsidRPr="006A2B75">
        <w:rPr>
          <w:rFonts w:ascii="Cambria" w:eastAsia="Calibri" w:hAnsi="Cambria" w:cs="Calibri Light"/>
          <w:bCs/>
          <w:sz w:val="22"/>
          <w:szCs w:val="22"/>
          <w:lang w:eastAsia="en-US"/>
        </w:rPr>
        <w:t xml:space="preserve">wartości brutto Pozycji Zlecenia </w:t>
      </w:r>
      <w:r w:rsidRPr="006A2B75">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1FB1298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2) </w:t>
      </w:r>
      <w:r w:rsidRPr="006A2B75">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6A92465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8.</w:t>
      </w:r>
      <w:r w:rsidRPr="006A2B75">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6A2B75">
        <w:rPr>
          <w:rFonts w:ascii="Cambria" w:hAnsi="Cambria" w:cs="Arial"/>
          <w:sz w:val="22"/>
          <w:szCs w:val="22"/>
          <w:lang w:eastAsia="pl-PL"/>
        </w:rPr>
        <w:t xml:space="preserve"> pierwotnie podanych w kosztorysie ofertowym stanowiącym część Oferty</w:t>
      </w:r>
      <w:r w:rsidRPr="006A2B75">
        <w:rPr>
          <w:rFonts w:ascii="Cambria" w:eastAsia="Calibri" w:hAnsi="Cambria" w:cs="Calibri Light"/>
          <w:sz w:val="22"/>
          <w:szCs w:val="22"/>
          <w:lang w:eastAsia="en-US"/>
        </w:rPr>
        <w:t xml:space="preserve">. </w:t>
      </w:r>
    </w:p>
    <w:p w14:paraId="08A1DAA4"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9.</w:t>
      </w:r>
      <w:r w:rsidRPr="006A2B75">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44D874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10.</w:t>
      </w:r>
      <w:r w:rsidRPr="006A2B75">
        <w:rPr>
          <w:rFonts w:ascii="Cambria" w:eastAsia="Calibri" w:hAnsi="Cambria" w:cs="Calibri Light"/>
          <w:sz w:val="22"/>
          <w:szCs w:val="22"/>
          <w:lang w:eastAsia="en-US"/>
        </w:rPr>
        <w:tab/>
        <w:t xml:space="preserve">W związku z dokonaniem Waloryzacji Zabezpieczenie nie ulegnie zmianie. </w:t>
      </w:r>
    </w:p>
    <w:p w14:paraId="45CFAE4D" w14:textId="3E2CAFFC" w:rsidR="00122F58" w:rsidRPr="004B3338" w:rsidRDefault="00AA0057" w:rsidP="00AA0057">
      <w:pPr>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11.</w:t>
      </w:r>
      <w:r w:rsidRPr="006A2B75">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r>
        <w:rPr>
          <w:rFonts w:ascii="Cambria" w:eastAsia="Calibri" w:hAnsi="Cambria" w:cs="Calibri Light"/>
          <w:sz w:val="22"/>
          <w:szCs w:val="22"/>
          <w:lang w:eastAsia="en-US"/>
        </w:rPr>
        <w:t>.</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45"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46"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46"/>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25017F59"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34F824F"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w:t>
      </w:r>
      <w:r w:rsidRPr="004B3338">
        <w:rPr>
          <w:rFonts w:ascii="Cambria" w:hAnsi="Cambria" w:cs="Arial"/>
          <w:sz w:val="22"/>
          <w:szCs w:val="22"/>
          <w:lang w:eastAsia="pl-PL"/>
        </w:rPr>
        <w:lastRenderedPageBreak/>
        <w:t xml:space="preserve">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45"/>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09255ADD" w:rsidR="00353EDF" w:rsidRPr="004B3338" w:rsidRDefault="00353EDF" w:rsidP="00353ED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br w:type="page"/>
      </w: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A5CB7" w14:textId="77777777" w:rsidR="00264CE5" w:rsidRDefault="00264CE5">
      <w:r>
        <w:separator/>
      </w:r>
    </w:p>
  </w:endnote>
  <w:endnote w:type="continuationSeparator" w:id="0">
    <w:p w14:paraId="00A84B19" w14:textId="77777777" w:rsidR="00264CE5" w:rsidRDefault="0026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E025F">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02212" w14:textId="77777777" w:rsidR="00264CE5" w:rsidRDefault="00264CE5">
      <w:r>
        <w:separator/>
      </w:r>
    </w:p>
  </w:footnote>
  <w:footnote w:type="continuationSeparator" w:id="0">
    <w:p w14:paraId="769258DF" w14:textId="77777777" w:rsidR="00264CE5" w:rsidRDefault="00264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54E46997"/>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6"/>
  </w:num>
  <w:num w:numId="15">
    <w:abstractNumId w:val="38"/>
  </w:num>
  <w:num w:numId="16">
    <w:abstractNumId w:val="15"/>
  </w:num>
  <w:num w:numId="17">
    <w:abstractNumId w:val="14"/>
  </w:num>
  <w:num w:numId="18">
    <w:abstractNumId w:val="18"/>
  </w:num>
  <w:num w:numId="19">
    <w:abstractNumId w:val="35"/>
  </w:num>
  <w:num w:numId="20">
    <w:abstractNumId w:val="13"/>
  </w:num>
  <w:num w:numId="21">
    <w:abstractNumId w:val="19"/>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3"/>
  </w:num>
  <w:num w:numId="35">
    <w:abstractNumId w:val="24"/>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5"/>
  </w:num>
  <w:num w:numId="39">
    <w:abstractNumId w:val="34"/>
  </w:num>
  <w:num w:numId="40">
    <w:abstractNumId w:val="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963D1"/>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964BB"/>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2A57"/>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CE5"/>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18A8"/>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1037"/>
    <w:rsid w:val="00413305"/>
    <w:rsid w:val="00413C83"/>
    <w:rsid w:val="00416364"/>
    <w:rsid w:val="00416837"/>
    <w:rsid w:val="004176F8"/>
    <w:rsid w:val="0042197F"/>
    <w:rsid w:val="004226B7"/>
    <w:rsid w:val="0042471D"/>
    <w:rsid w:val="0042547A"/>
    <w:rsid w:val="004255F5"/>
    <w:rsid w:val="00425EEF"/>
    <w:rsid w:val="0042693B"/>
    <w:rsid w:val="00426AF2"/>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3C42"/>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66489"/>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E6BFC"/>
    <w:rsid w:val="006F0066"/>
    <w:rsid w:val="006F0AF3"/>
    <w:rsid w:val="006F0CAD"/>
    <w:rsid w:val="006F2BC2"/>
    <w:rsid w:val="006F30F5"/>
    <w:rsid w:val="006F59F5"/>
    <w:rsid w:val="006F6DAE"/>
    <w:rsid w:val="006F76A2"/>
    <w:rsid w:val="00700A45"/>
    <w:rsid w:val="00701168"/>
    <w:rsid w:val="007020DC"/>
    <w:rsid w:val="007026AE"/>
    <w:rsid w:val="00703020"/>
    <w:rsid w:val="0070307F"/>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3E60"/>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0AA0"/>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57A5"/>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4269"/>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8F59C2"/>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1787"/>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4FF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0057"/>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246C"/>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25F"/>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425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3AB"/>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21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B5BB6-0228-44B0-9043-6712AC8F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9275</Words>
  <Characters>55651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Wanda Kogut</cp:lastModifiedBy>
  <cp:revision>2</cp:revision>
  <cp:lastPrinted>2023-08-17T13:30:00Z</cp:lastPrinted>
  <dcterms:created xsi:type="dcterms:W3CDTF">2026-02-11T08:42:00Z</dcterms:created>
  <dcterms:modified xsi:type="dcterms:W3CDTF">2026-02-11T08:42:00Z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